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E1662" w14:textId="4DFD69A5" w:rsidR="00F20D7D" w:rsidRPr="006D20BB" w:rsidRDefault="0078382D" w:rsidP="0078382D">
      <w:pPr>
        <w:jc w:val="center"/>
        <w:rPr>
          <w:rFonts w:cs="Arial"/>
          <w:b/>
          <w:sz w:val="20"/>
          <w:szCs w:val="20"/>
          <w:lang w:val="pt-BR"/>
        </w:rPr>
      </w:pPr>
      <w:r w:rsidRPr="006D20BB">
        <w:rPr>
          <w:rFonts w:cs="Arial"/>
          <w:b/>
          <w:sz w:val="20"/>
          <w:szCs w:val="20"/>
          <w:lang w:val="pt-BR"/>
        </w:rPr>
        <w:t xml:space="preserve">ANEXO </w:t>
      </w:r>
      <w:r w:rsidR="00111CC7" w:rsidRPr="006D20BB">
        <w:rPr>
          <w:rFonts w:cs="Arial"/>
          <w:b/>
          <w:sz w:val="20"/>
          <w:szCs w:val="20"/>
          <w:lang w:val="pt-BR"/>
        </w:rPr>
        <w:t>VII</w:t>
      </w:r>
      <w:r w:rsidR="006D20BB">
        <w:rPr>
          <w:rFonts w:cs="Arial"/>
          <w:b/>
          <w:sz w:val="20"/>
          <w:szCs w:val="20"/>
          <w:lang w:val="pt-BR"/>
        </w:rPr>
        <w:t xml:space="preserve"> - </w:t>
      </w:r>
      <w:r w:rsidRPr="006D20BB">
        <w:rPr>
          <w:rFonts w:cs="Arial"/>
          <w:b/>
          <w:sz w:val="20"/>
          <w:szCs w:val="20"/>
          <w:lang w:val="pt-BR"/>
        </w:rPr>
        <w:t>R</w:t>
      </w:r>
      <w:r w:rsidR="00522A8C" w:rsidRPr="006D20BB">
        <w:rPr>
          <w:rFonts w:cs="Arial"/>
          <w:b/>
          <w:sz w:val="20"/>
          <w:szCs w:val="20"/>
          <w:lang w:val="pt-BR"/>
        </w:rPr>
        <w:t>E</w:t>
      </w:r>
      <w:r w:rsidRPr="006D20BB">
        <w:rPr>
          <w:rFonts w:cs="Arial"/>
          <w:b/>
          <w:sz w:val="20"/>
          <w:szCs w:val="20"/>
          <w:lang w:val="pt-BR"/>
        </w:rPr>
        <w:t>GULAÇÃO DOS SERVIÇOS</w:t>
      </w:r>
    </w:p>
    <w:p w14:paraId="1882B348" w14:textId="692498A3" w:rsidR="00A3589C" w:rsidRPr="006D20BB" w:rsidRDefault="00A3589C" w:rsidP="0078382D">
      <w:pPr>
        <w:jc w:val="center"/>
        <w:rPr>
          <w:rFonts w:cs="Arial"/>
          <w:b/>
          <w:sz w:val="20"/>
          <w:szCs w:val="20"/>
          <w:lang w:val="pt-BR"/>
        </w:rPr>
      </w:pPr>
    </w:p>
    <w:p w14:paraId="3C0089FE" w14:textId="363077C2" w:rsidR="00A3589C" w:rsidRPr="006D20BB" w:rsidRDefault="00A3589C" w:rsidP="00A3589C">
      <w:pPr>
        <w:rPr>
          <w:rFonts w:cs="Arial"/>
          <w:bCs/>
          <w:sz w:val="20"/>
          <w:szCs w:val="20"/>
          <w:lang w:val="pt-BR"/>
        </w:rPr>
      </w:pPr>
      <w:r w:rsidRPr="006D20BB">
        <w:rPr>
          <w:rFonts w:cs="Arial"/>
          <w:bCs/>
          <w:sz w:val="20"/>
          <w:szCs w:val="20"/>
          <w:lang w:val="pt-BR"/>
        </w:rPr>
        <w:t>Por intermédio da Lei Municipal 1841/2017, o município de Ilhota ingressou no Consórcio Público denominado de Agência Intermunicipal de Saneamento (ARIS), cujo objeto é a regulação da prestação dos serviços de saneamento básico no município.</w:t>
      </w:r>
    </w:p>
    <w:p w14:paraId="7C6F2570" w14:textId="4EFC4355" w:rsidR="00A3589C" w:rsidRPr="006D20BB" w:rsidRDefault="00A3589C" w:rsidP="00A3589C">
      <w:pPr>
        <w:rPr>
          <w:rFonts w:cs="Arial"/>
          <w:bCs/>
          <w:sz w:val="20"/>
          <w:szCs w:val="20"/>
          <w:lang w:val="pt-BR"/>
        </w:rPr>
      </w:pPr>
    </w:p>
    <w:p w14:paraId="3EAFE148" w14:textId="05692509" w:rsidR="00A3589C" w:rsidRPr="006D20BB" w:rsidRDefault="00A3589C" w:rsidP="00A3589C">
      <w:pPr>
        <w:rPr>
          <w:rFonts w:cs="Arial"/>
          <w:bCs/>
          <w:sz w:val="20"/>
          <w:szCs w:val="20"/>
          <w:lang w:val="pt-BR"/>
        </w:rPr>
      </w:pPr>
      <w:r w:rsidRPr="006D20BB">
        <w:rPr>
          <w:rFonts w:cs="Arial"/>
          <w:bCs/>
          <w:sz w:val="20"/>
          <w:szCs w:val="20"/>
          <w:lang w:val="pt-BR"/>
        </w:rPr>
        <w:t>A PROPONENTE VENCEDORA deverá seguir as normativas e resoluções impostas pela ARIS, dentre as quais, pode-se destacar:</w:t>
      </w:r>
    </w:p>
    <w:p w14:paraId="2DBE8A2F" w14:textId="01C80498" w:rsidR="00A3589C" w:rsidRPr="006D20BB" w:rsidRDefault="00A3589C" w:rsidP="00A3589C">
      <w:pPr>
        <w:rPr>
          <w:rFonts w:cs="Arial"/>
          <w:b/>
          <w:sz w:val="20"/>
          <w:szCs w:val="20"/>
          <w:lang w:val="pt-BR"/>
        </w:rPr>
      </w:pPr>
    </w:p>
    <w:p w14:paraId="7164F4B0" w14:textId="3E468E53" w:rsidR="00A3589C" w:rsidRPr="006D20BB" w:rsidRDefault="00A3589C" w:rsidP="00225450">
      <w:pPr>
        <w:pStyle w:val="PargrafodaLista"/>
        <w:numPr>
          <w:ilvl w:val="0"/>
          <w:numId w:val="1"/>
        </w:numPr>
        <w:ind w:left="426"/>
        <w:rPr>
          <w:rFonts w:cs="Arial"/>
          <w:color w:val="212529"/>
          <w:sz w:val="20"/>
          <w:szCs w:val="20"/>
          <w:shd w:val="clear" w:color="auto" w:fill="FFFFFF"/>
          <w:lang w:val="pt-BR"/>
        </w:rPr>
      </w:pPr>
      <w:r w:rsidRPr="006D20BB">
        <w:rPr>
          <w:rFonts w:cs="Arial"/>
          <w:sz w:val="20"/>
          <w:szCs w:val="20"/>
          <w:lang w:val="pt-BR"/>
        </w:rPr>
        <w:t xml:space="preserve">Resolução Normativa n° 008/2016 - </w:t>
      </w:r>
      <w:r w:rsidRPr="006D20BB">
        <w:rPr>
          <w:rFonts w:cs="Arial"/>
          <w:color w:val="212529"/>
          <w:sz w:val="20"/>
          <w:szCs w:val="20"/>
          <w:shd w:val="clear" w:color="auto" w:fill="FFFFFF"/>
          <w:lang w:val="pt-BR"/>
        </w:rPr>
        <w:t>Estabelece procedimentos para coleta, sistematização de dados e cálculo de indicadores, para avaliação da evolução de desempenho da prestação dos serviços públicos de abastecimento de água e esgotamento sanitário dos municípios regulados pela ARIS.</w:t>
      </w:r>
    </w:p>
    <w:p w14:paraId="33CEC984" w14:textId="1F158BBF" w:rsidR="00A3589C" w:rsidRPr="006D20BB" w:rsidRDefault="00A3589C" w:rsidP="00225450">
      <w:pPr>
        <w:ind w:left="426" w:hanging="360"/>
        <w:rPr>
          <w:rFonts w:cs="Arial"/>
          <w:color w:val="212529"/>
          <w:sz w:val="20"/>
          <w:szCs w:val="20"/>
          <w:shd w:val="clear" w:color="auto" w:fill="FFFFFF"/>
          <w:lang w:val="pt-BR"/>
        </w:rPr>
      </w:pPr>
    </w:p>
    <w:p w14:paraId="189EDA1B" w14:textId="76BCA994" w:rsidR="00A3589C" w:rsidRPr="006D20BB" w:rsidRDefault="00A3589C" w:rsidP="00225450">
      <w:pPr>
        <w:pStyle w:val="PargrafodaLista"/>
        <w:numPr>
          <w:ilvl w:val="0"/>
          <w:numId w:val="1"/>
        </w:numPr>
        <w:ind w:left="426"/>
        <w:rPr>
          <w:rFonts w:cs="Arial"/>
          <w:color w:val="212529"/>
          <w:sz w:val="20"/>
          <w:szCs w:val="20"/>
          <w:shd w:val="clear" w:color="auto" w:fill="FFFFFF"/>
          <w:lang w:val="pt-BR"/>
        </w:rPr>
      </w:pPr>
      <w:r w:rsidRPr="006D20BB">
        <w:rPr>
          <w:rFonts w:cs="Arial"/>
          <w:color w:val="212529"/>
          <w:sz w:val="20"/>
          <w:szCs w:val="20"/>
          <w:shd w:val="clear" w:color="auto" w:fill="FFFFFF"/>
          <w:lang w:val="pt-BR"/>
        </w:rPr>
        <w:t>Resolução Normativa n° 11/2017 - Altera o Anexo I da Resolução Normativa nº 008, de 11 de fevereiro de 2016, que estabelece procedimentos para coleta, sistematização de dados e cálculo de indicadores, para avaliação da evolução de desempenho da prestação dos serviços públicos de abastecimento de água e esgotamento sanitário dos municípios regulados pela ARIS e dá outras providências.</w:t>
      </w:r>
    </w:p>
    <w:p w14:paraId="3EC279B8" w14:textId="45C45180" w:rsidR="00C7643B" w:rsidRPr="006D20BB" w:rsidRDefault="00C7643B" w:rsidP="00225450">
      <w:pPr>
        <w:ind w:left="426" w:hanging="360"/>
        <w:rPr>
          <w:rFonts w:cs="Arial"/>
          <w:color w:val="212529"/>
          <w:sz w:val="20"/>
          <w:szCs w:val="20"/>
          <w:shd w:val="clear" w:color="auto" w:fill="FFFFFF"/>
          <w:lang w:val="pt-BR"/>
        </w:rPr>
      </w:pPr>
    </w:p>
    <w:p w14:paraId="1C747224" w14:textId="227482C6" w:rsidR="00C7643B" w:rsidRPr="006D20BB" w:rsidRDefault="00C7643B" w:rsidP="00225450">
      <w:pPr>
        <w:pStyle w:val="PargrafodaLista"/>
        <w:numPr>
          <w:ilvl w:val="0"/>
          <w:numId w:val="1"/>
        </w:numPr>
        <w:ind w:left="426"/>
        <w:rPr>
          <w:rFonts w:cs="Arial"/>
          <w:color w:val="212529"/>
          <w:sz w:val="20"/>
          <w:szCs w:val="20"/>
          <w:shd w:val="clear" w:color="auto" w:fill="FFFFFF"/>
          <w:lang w:val="pt-BR"/>
        </w:rPr>
      </w:pPr>
      <w:r w:rsidRPr="006D20BB">
        <w:rPr>
          <w:rFonts w:cs="Arial"/>
          <w:color w:val="212529"/>
          <w:sz w:val="20"/>
          <w:szCs w:val="20"/>
          <w:shd w:val="clear" w:color="auto" w:fill="FFFFFF"/>
          <w:lang w:val="pt-BR"/>
        </w:rPr>
        <w:t>Resolução Normativa n° 17/2019 - Estabelece condições gerais para os procedimentos de fiscalização da prestação dos serviços de abastecimento de água e de esgotamento sanitário, bem como de aplicação de penalidades.</w:t>
      </w:r>
    </w:p>
    <w:p w14:paraId="7DC28B6C" w14:textId="77777777" w:rsidR="00C7643B" w:rsidRPr="006D20BB" w:rsidRDefault="00C7643B" w:rsidP="00225450">
      <w:pPr>
        <w:ind w:left="426" w:hanging="360"/>
        <w:rPr>
          <w:rFonts w:cs="Arial"/>
          <w:color w:val="212529"/>
          <w:sz w:val="20"/>
          <w:szCs w:val="20"/>
          <w:shd w:val="clear" w:color="auto" w:fill="FFFFFF"/>
          <w:lang w:val="pt-BR"/>
        </w:rPr>
      </w:pPr>
    </w:p>
    <w:p w14:paraId="1777642F" w14:textId="166008D0" w:rsidR="00C7643B" w:rsidRPr="006D20BB" w:rsidRDefault="00C7643B" w:rsidP="00225450">
      <w:pPr>
        <w:pStyle w:val="PargrafodaLista"/>
        <w:numPr>
          <w:ilvl w:val="0"/>
          <w:numId w:val="1"/>
        </w:numPr>
        <w:ind w:left="426"/>
        <w:rPr>
          <w:rFonts w:cs="Arial"/>
          <w:color w:val="212529"/>
          <w:sz w:val="20"/>
          <w:szCs w:val="20"/>
          <w:shd w:val="clear" w:color="auto" w:fill="FFFFFF"/>
          <w:lang w:val="pt-BR"/>
        </w:rPr>
      </w:pPr>
      <w:r w:rsidRPr="006D20BB">
        <w:rPr>
          <w:rFonts w:cs="Arial"/>
          <w:color w:val="212529"/>
          <w:sz w:val="20"/>
          <w:szCs w:val="20"/>
          <w:shd w:val="clear" w:color="auto" w:fill="FFFFFF"/>
          <w:lang w:val="pt-BR"/>
        </w:rPr>
        <w:t>Resolução Normativa n° 18/2019 - Dispõe sobre as penalidades aplicáveis aos prestadores de serviços públicos de abastecimento de água e de esgotamento sanitário.</w:t>
      </w:r>
    </w:p>
    <w:p w14:paraId="7D3ED5F2" w14:textId="6EA2A291" w:rsidR="00C7643B" w:rsidRPr="006D20BB" w:rsidRDefault="00C7643B" w:rsidP="00225450">
      <w:pPr>
        <w:ind w:left="426" w:hanging="360"/>
        <w:rPr>
          <w:rFonts w:cs="Arial"/>
          <w:color w:val="212529"/>
          <w:sz w:val="20"/>
          <w:szCs w:val="20"/>
          <w:shd w:val="clear" w:color="auto" w:fill="FFFFFF"/>
          <w:lang w:val="pt-BR"/>
        </w:rPr>
      </w:pPr>
    </w:p>
    <w:p w14:paraId="697A2717" w14:textId="04CDE375" w:rsidR="00C7643B" w:rsidRPr="006D20BB" w:rsidRDefault="00C7643B" w:rsidP="00225450">
      <w:pPr>
        <w:pStyle w:val="PargrafodaLista"/>
        <w:numPr>
          <w:ilvl w:val="0"/>
          <w:numId w:val="1"/>
        </w:numPr>
        <w:ind w:left="426"/>
        <w:rPr>
          <w:rFonts w:cs="Arial"/>
          <w:color w:val="212529"/>
          <w:sz w:val="20"/>
          <w:szCs w:val="20"/>
          <w:shd w:val="clear" w:color="auto" w:fill="FFFFFF"/>
          <w:lang w:val="pt-BR"/>
        </w:rPr>
      </w:pPr>
      <w:r w:rsidRPr="006D20BB">
        <w:rPr>
          <w:rFonts w:cs="Arial"/>
          <w:color w:val="212529"/>
          <w:sz w:val="20"/>
          <w:szCs w:val="20"/>
          <w:shd w:val="clear" w:color="auto" w:fill="FFFFFF"/>
          <w:lang w:val="pt-BR"/>
        </w:rPr>
        <w:t>Resolução Normativa n° 19/2019 - Estabelece Condições Gerais da Prestação dos Serviços Públicos de Abastecimento de Água e de Esgotamento Sanitário.</w:t>
      </w:r>
    </w:p>
    <w:p w14:paraId="7043860A" w14:textId="5764E9E4" w:rsidR="00C7643B" w:rsidRPr="006D20BB" w:rsidRDefault="00C7643B" w:rsidP="00225450">
      <w:pPr>
        <w:ind w:left="426" w:hanging="360"/>
        <w:rPr>
          <w:rFonts w:cs="Arial"/>
          <w:color w:val="212529"/>
          <w:sz w:val="20"/>
          <w:szCs w:val="20"/>
          <w:shd w:val="clear" w:color="auto" w:fill="FFFFFF"/>
          <w:lang w:val="pt-BR"/>
        </w:rPr>
      </w:pPr>
    </w:p>
    <w:p w14:paraId="556DB222" w14:textId="52A68895" w:rsidR="00C7643B" w:rsidRPr="006D20BB" w:rsidRDefault="00C7643B" w:rsidP="00225450">
      <w:pPr>
        <w:pStyle w:val="PargrafodaLista"/>
        <w:numPr>
          <w:ilvl w:val="0"/>
          <w:numId w:val="1"/>
        </w:numPr>
        <w:ind w:left="426"/>
        <w:rPr>
          <w:rFonts w:cs="Arial"/>
          <w:color w:val="212529"/>
          <w:sz w:val="20"/>
          <w:szCs w:val="20"/>
          <w:shd w:val="clear" w:color="auto" w:fill="FFFFFF"/>
          <w:lang w:val="pt-BR"/>
        </w:rPr>
      </w:pPr>
      <w:r w:rsidRPr="006D20BB">
        <w:rPr>
          <w:rFonts w:cs="Arial"/>
          <w:color w:val="212529"/>
          <w:sz w:val="20"/>
          <w:szCs w:val="20"/>
          <w:shd w:val="clear" w:color="auto" w:fill="FFFFFF"/>
          <w:lang w:val="pt-BR"/>
        </w:rPr>
        <w:t>Resolução Normativa n° 20/2019 - Altera os artigos 13, § 2º; 26, II, “a” e “b”, § 2º, V, “b”; 87; 88; 89, §§ 1º, 3º e 4º, 107, §2º e revoga o inciso V do Anexo – Terminologia, todos da Resolução Normativa nº 19, de 27 de março de 2019.</w:t>
      </w:r>
    </w:p>
    <w:p w14:paraId="058CFEA6" w14:textId="692EFBD1" w:rsidR="00C7643B" w:rsidRPr="006D20BB" w:rsidRDefault="00C7643B" w:rsidP="00225450">
      <w:pPr>
        <w:ind w:left="426" w:hanging="360"/>
        <w:rPr>
          <w:rFonts w:cs="Arial"/>
          <w:color w:val="212529"/>
          <w:sz w:val="20"/>
          <w:szCs w:val="20"/>
          <w:shd w:val="clear" w:color="auto" w:fill="FFFFFF"/>
          <w:lang w:val="pt-BR"/>
        </w:rPr>
      </w:pPr>
    </w:p>
    <w:p w14:paraId="4A7F6FF8" w14:textId="2D54822A" w:rsidR="00C7643B" w:rsidRPr="006D20BB" w:rsidRDefault="00C7643B" w:rsidP="00225450">
      <w:pPr>
        <w:pStyle w:val="PargrafodaLista"/>
        <w:numPr>
          <w:ilvl w:val="0"/>
          <w:numId w:val="1"/>
        </w:numPr>
        <w:ind w:left="426"/>
        <w:rPr>
          <w:rFonts w:cs="Arial"/>
          <w:color w:val="212529"/>
          <w:sz w:val="20"/>
          <w:szCs w:val="20"/>
          <w:shd w:val="clear" w:color="auto" w:fill="FFFFFF"/>
          <w:lang w:val="pt-BR"/>
        </w:rPr>
      </w:pPr>
      <w:r w:rsidRPr="006D20BB">
        <w:rPr>
          <w:rFonts w:cs="Arial"/>
          <w:color w:val="212529"/>
          <w:sz w:val="20"/>
          <w:szCs w:val="20"/>
          <w:shd w:val="clear" w:color="auto" w:fill="FFFFFF"/>
          <w:lang w:val="pt-BR"/>
        </w:rPr>
        <w:t xml:space="preserve">Resolução Normativa n° 25/2020 – Dispõe sobre a cobrança dos serviços públicos de abastecimento de água e esgotamento sanitário, prorrogação do pagamento de faturas, do parcelamento de faturas, do corte do abastecimento e da flexibilização do prazo de </w:t>
      </w:r>
      <w:proofErr w:type="spellStart"/>
      <w:r w:rsidRPr="006D20BB">
        <w:rPr>
          <w:rFonts w:cs="Arial"/>
          <w:color w:val="212529"/>
          <w:sz w:val="20"/>
          <w:szCs w:val="20"/>
          <w:shd w:val="clear" w:color="auto" w:fill="FFFFFF"/>
          <w:lang w:val="pt-BR"/>
        </w:rPr>
        <w:t>interval</w:t>
      </w:r>
      <w:proofErr w:type="spellEnd"/>
      <w:r w:rsidRPr="006D20BB">
        <w:rPr>
          <w:rFonts w:cs="Arial"/>
          <w:color w:val="212529"/>
          <w:sz w:val="20"/>
          <w:szCs w:val="20"/>
          <w:shd w:val="clear" w:color="auto" w:fill="FFFFFF"/>
          <w:lang w:val="pt-BR"/>
        </w:rPr>
        <w:t xml:space="preserve"> </w:t>
      </w:r>
      <w:r w:rsidRPr="006D20BB">
        <w:rPr>
          <w:rFonts w:cs="Arial"/>
          <w:color w:val="212529"/>
          <w:sz w:val="20"/>
          <w:szCs w:val="20"/>
          <w:shd w:val="clear" w:color="auto" w:fill="FFFFFF"/>
          <w:lang w:val="pt-BR"/>
        </w:rPr>
        <w:lastRenderedPageBreak/>
        <w:t>das leituras dos hidrômetros pelos prestadores de serviços públicos dos serviços públicos de abastecimento de água e esgotamento sanitário prestados nos municípios regulados e fiscalizados pela ARIS, enquanto durar a pandemia do Covid-19.</w:t>
      </w:r>
    </w:p>
    <w:p w14:paraId="1E1247F2" w14:textId="7712CD21" w:rsidR="00C7643B" w:rsidRPr="006D20BB" w:rsidRDefault="00C7643B" w:rsidP="00225450">
      <w:pPr>
        <w:ind w:left="426" w:hanging="360"/>
        <w:rPr>
          <w:rFonts w:cs="Arial"/>
          <w:color w:val="212529"/>
          <w:sz w:val="20"/>
          <w:szCs w:val="20"/>
          <w:shd w:val="clear" w:color="auto" w:fill="FFFFFF"/>
          <w:lang w:val="pt-BR"/>
        </w:rPr>
      </w:pPr>
    </w:p>
    <w:p w14:paraId="275457F0" w14:textId="24B53605" w:rsidR="00C34CD3" w:rsidRPr="006D20BB" w:rsidRDefault="00C34CD3" w:rsidP="00225450">
      <w:pPr>
        <w:pStyle w:val="PargrafodaLista"/>
        <w:numPr>
          <w:ilvl w:val="0"/>
          <w:numId w:val="1"/>
        </w:numPr>
        <w:ind w:left="426"/>
        <w:rPr>
          <w:rFonts w:cs="Arial"/>
          <w:color w:val="212529"/>
          <w:sz w:val="20"/>
          <w:szCs w:val="20"/>
          <w:shd w:val="clear" w:color="auto" w:fill="FFFFFF"/>
          <w:lang w:val="pt-BR"/>
        </w:rPr>
      </w:pPr>
      <w:r w:rsidRPr="006D20BB">
        <w:rPr>
          <w:rFonts w:cs="Arial"/>
          <w:color w:val="212529"/>
          <w:sz w:val="20"/>
          <w:szCs w:val="20"/>
          <w:shd w:val="clear" w:color="auto" w:fill="FFFFFF"/>
          <w:lang w:val="pt-BR"/>
        </w:rPr>
        <w:t>Resolução Normativa n° 26/2021 – Estabelece condições, procedimentos e metodologia de cálculo de reajuste das tarifas e preços públicos dos serviços públicos de abastecimento de água e de esgotamento sanitário nos municípios consorciados à ARIS.</w:t>
      </w:r>
    </w:p>
    <w:p w14:paraId="56E61D48" w14:textId="50F0DC78" w:rsidR="00C34CD3" w:rsidRPr="006D20BB" w:rsidRDefault="00C34CD3" w:rsidP="00225450">
      <w:pPr>
        <w:ind w:left="426" w:hanging="360"/>
        <w:rPr>
          <w:rFonts w:cs="Arial"/>
          <w:color w:val="212529"/>
          <w:sz w:val="20"/>
          <w:szCs w:val="20"/>
          <w:shd w:val="clear" w:color="auto" w:fill="FFFFFF"/>
          <w:lang w:val="pt-BR"/>
        </w:rPr>
      </w:pPr>
    </w:p>
    <w:p w14:paraId="4346C148" w14:textId="653580D5" w:rsidR="00C34CD3" w:rsidRPr="006D20BB" w:rsidRDefault="00C34CD3" w:rsidP="00225450">
      <w:pPr>
        <w:pStyle w:val="PargrafodaLista"/>
        <w:numPr>
          <w:ilvl w:val="0"/>
          <w:numId w:val="1"/>
        </w:numPr>
        <w:ind w:left="426"/>
        <w:rPr>
          <w:rFonts w:cs="Arial"/>
          <w:color w:val="212529"/>
          <w:sz w:val="20"/>
          <w:szCs w:val="20"/>
          <w:shd w:val="clear" w:color="auto" w:fill="FFFFFF"/>
          <w:lang w:val="pt-BR"/>
        </w:rPr>
      </w:pPr>
      <w:r w:rsidRPr="006D20BB">
        <w:rPr>
          <w:rFonts w:cs="Arial"/>
          <w:color w:val="212529"/>
          <w:sz w:val="20"/>
          <w:szCs w:val="20"/>
          <w:shd w:val="clear" w:color="auto" w:fill="FFFFFF"/>
          <w:lang w:val="pt-BR"/>
        </w:rPr>
        <w:t>Resolução Normativa n° 31/2021 – Estabelece condições e procedimentos para a revisão tarifária dos serviços públicos de abastecimento de água e de esgotamento sanitário nos municípios regulados pela ARIS.</w:t>
      </w:r>
    </w:p>
    <w:p w14:paraId="509C53FA" w14:textId="3B9EA66B" w:rsidR="00C34CD3" w:rsidRPr="006D20BB" w:rsidRDefault="00C34CD3" w:rsidP="00225450">
      <w:pPr>
        <w:ind w:left="426" w:hanging="360"/>
        <w:rPr>
          <w:rFonts w:cs="Arial"/>
          <w:color w:val="212529"/>
          <w:sz w:val="20"/>
          <w:szCs w:val="20"/>
          <w:shd w:val="clear" w:color="auto" w:fill="FFFFFF"/>
          <w:lang w:val="pt-BR"/>
        </w:rPr>
      </w:pPr>
    </w:p>
    <w:p w14:paraId="50632937" w14:textId="72C913B5" w:rsidR="00C34CD3" w:rsidRPr="006D20BB" w:rsidRDefault="00C34CD3" w:rsidP="00225450">
      <w:pPr>
        <w:pStyle w:val="PargrafodaLista"/>
        <w:numPr>
          <w:ilvl w:val="0"/>
          <w:numId w:val="1"/>
        </w:numPr>
        <w:ind w:left="426"/>
        <w:rPr>
          <w:rFonts w:cs="Arial"/>
          <w:color w:val="212529"/>
          <w:sz w:val="20"/>
          <w:szCs w:val="20"/>
          <w:shd w:val="clear" w:color="auto" w:fill="FFFFFF"/>
          <w:lang w:val="pt-BR"/>
        </w:rPr>
      </w:pPr>
      <w:r w:rsidRPr="006D20BB">
        <w:rPr>
          <w:rFonts w:cs="Arial"/>
          <w:color w:val="212529"/>
          <w:sz w:val="20"/>
          <w:szCs w:val="20"/>
          <w:shd w:val="clear" w:color="auto" w:fill="FFFFFF"/>
          <w:lang w:val="pt-BR"/>
        </w:rPr>
        <w:t>Resolução Normativa n° 33/2021 – Estabelece regras para o envio de informações contábeis pelos prestadores de serviços regulados pela Agência Reguladora Intermunicipal de Saneamento.</w:t>
      </w:r>
    </w:p>
    <w:p w14:paraId="1898BA4E" w14:textId="707FACDA" w:rsidR="00C34CD3" w:rsidRPr="006D20BB" w:rsidRDefault="00C34CD3" w:rsidP="00225450">
      <w:pPr>
        <w:ind w:left="426" w:hanging="360"/>
        <w:rPr>
          <w:rFonts w:cs="Arial"/>
          <w:color w:val="212529"/>
          <w:sz w:val="20"/>
          <w:szCs w:val="20"/>
          <w:shd w:val="clear" w:color="auto" w:fill="FFFFFF"/>
          <w:lang w:val="pt-BR"/>
        </w:rPr>
      </w:pPr>
    </w:p>
    <w:p w14:paraId="6D17200D" w14:textId="374B862C" w:rsidR="00C34CD3" w:rsidRPr="006D20BB" w:rsidRDefault="00C34CD3" w:rsidP="00225450">
      <w:pPr>
        <w:pStyle w:val="PargrafodaLista"/>
        <w:numPr>
          <w:ilvl w:val="0"/>
          <w:numId w:val="1"/>
        </w:numPr>
        <w:ind w:left="426"/>
        <w:rPr>
          <w:rFonts w:cs="Arial"/>
          <w:color w:val="212529"/>
          <w:sz w:val="20"/>
          <w:szCs w:val="20"/>
          <w:shd w:val="clear" w:color="auto" w:fill="FFFFFF"/>
          <w:lang w:val="pt-BR"/>
        </w:rPr>
      </w:pPr>
      <w:r w:rsidRPr="006D20BB">
        <w:rPr>
          <w:rFonts w:cs="Arial"/>
          <w:color w:val="212529"/>
          <w:sz w:val="20"/>
          <w:szCs w:val="20"/>
          <w:shd w:val="clear" w:color="auto" w:fill="FFFFFF"/>
          <w:lang w:val="pt-BR"/>
        </w:rPr>
        <w:t>Resolução Normativa n° 36/2022 – Estabelece os procedimentos de fiscalização das metas de universalização, de não intermitência, de redução de perdas, de melhoria dos processos de tratamento e de indicadores de desempenho, bem como a aplicação de penalidades.</w:t>
      </w:r>
    </w:p>
    <w:p w14:paraId="3533AE45" w14:textId="77777777" w:rsidR="00C34CD3" w:rsidRPr="006D20BB" w:rsidRDefault="00C34CD3" w:rsidP="00A3589C">
      <w:pPr>
        <w:rPr>
          <w:rFonts w:cs="Arial"/>
          <w:color w:val="212529"/>
          <w:sz w:val="20"/>
          <w:szCs w:val="20"/>
          <w:shd w:val="clear" w:color="auto" w:fill="FFFFFF"/>
          <w:lang w:val="pt-BR"/>
        </w:rPr>
      </w:pPr>
    </w:p>
    <w:p w14:paraId="581FDC49" w14:textId="77777777" w:rsidR="00C7643B" w:rsidRPr="006D20BB" w:rsidRDefault="00C7643B" w:rsidP="00A3589C">
      <w:pPr>
        <w:rPr>
          <w:rFonts w:cs="Arial"/>
          <w:color w:val="212529"/>
          <w:sz w:val="20"/>
          <w:szCs w:val="20"/>
          <w:shd w:val="clear" w:color="auto" w:fill="FFFFFF"/>
          <w:lang w:val="pt-BR"/>
        </w:rPr>
      </w:pPr>
    </w:p>
    <w:p w14:paraId="015DF983" w14:textId="77777777" w:rsidR="00C7643B" w:rsidRPr="006D20BB" w:rsidRDefault="00C7643B" w:rsidP="00A3589C">
      <w:pPr>
        <w:rPr>
          <w:rFonts w:cs="Arial"/>
          <w:sz w:val="20"/>
          <w:szCs w:val="20"/>
          <w:lang w:val="pt-BR"/>
        </w:rPr>
      </w:pPr>
    </w:p>
    <w:sectPr w:rsidR="00C7643B" w:rsidRPr="006D20BB" w:rsidSect="006D20BB">
      <w:headerReference w:type="default" r:id="rId10"/>
      <w:footerReference w:type="default" r:id="rId11"/>
      <w:pgSz w:w="11906" w:h="16838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4435E" w14:textId="77777777" w:rsidR="00111CC7" w:rsidRDefault="00111CC7" w:rsidP="00111CC7">
      <w:pPr>
        <w:spacing w:line="240" w:lineRule="auto"/>
      </w:pPr>
      <w:r>
        <w:separator/>
      </w:r>
    </w:p>
  </w:endnote>
  <w:endnote w:type="continuationSeparator" w:id="0">
    <w:p w14:paraId="69ED9C54" w14:textId="77777777" w:rsidR="00111CC7" w:rsidRDefault="00111CC7" w:rsidP="00111C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C9F16" w14:textId="73C443B7" w:rsidR="006D20BB" w:rsidRDefault="006D20BB" w:rsidP="006D20BB">
    <w:pPr>
      <w:pStyle w:val="Rodap"/>
      <w:jc w:val="center"/>
    </w:pPr>
    <w:r w:rsidRPr="001E213D">
      <w:drawing>
        <wp:inline distT="0" distB="0" distL="0" distR="0" wp14:anchorId="4B66C5DB" wp14:editId="40C13E7F">
          <wp:extent cx="1664208" cy="742950"/>
          <wp:effectExtent l="0" t="0" r="0" b="0"/>
          <wp:docPr id="221389177" name="Imagem 2213891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869611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5266" cy="7478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ED348" w14:textId="77777777" w:rsidR="00111CC7" w:rsidRDefault="00111CC7" w:rsidP="00111CC7">
      <w:pPr>
        <w:spacing w:line="240" w:lineRule="auto"/>
      </w:pPr>
      <w:r>
        <w:separator/>
      </w:r>
    </w:p>
  </w:footnote>
  <w:footnote w:type="continuationSeparator" w:id="0">
    <w:p w14:paraId="3EB9B611" w14:textId="77777777" w:rsidR="00111CC7" w:rsidRDefault="00111CC7" w:rsidP="00111C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9040A" w14:textId="5DE9835E" w:rsidR="006D20BB" w:rsidRDefault="006D20BB" w:rsidP="006D20BB">
    <w:pPr>
      <w:pStyle w:val="Cabealho"/>
      <w:tabs>
        <w:tab w:val="clear" w:pos="4252"/>
        <w:tab w:val="clear" w:pos="8504"/>
        <w:tab w:val="left" w:pos="5460"/>
      </w:tabs>
    </w:pPr>
    <w:r>
      <w:tab/>
    </w:r>
    <w:r w:rsidRPr="001E213D">
      <w:drawing>
        <wp:inline distT="0" distB="0" distL="0" distR="0" wp14:anchorId="6261A003" wp14:editId="5D249A5F">
          <wp:extent cx="5400040" cy="1061311"/>
          <wp:effectExtent l="0" t="0" r="0" b="5715"/>
          <wp:docPr id="2065236250" name="Imagem 20652362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602804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10613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D67C7C"/>
    <w:multiLevelType w:val="hybridMultilevel"/>
    <w:tmpl w:val="0B7E34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465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382D"/>
    <w:rsid w:val="00111CC7"/>
    <w:rsid w:val="001C4721"/>
    <w:rsid w:val="00225450"/>
    <w:rsid w:val="00522A8C"/>
    <w:rsid w:val="006906CF"/>
    <w:rsid w:val="006D20BB"/>
    <w:rsid w:val="0078382D"/>
    <w:rsid w:val="00A3589C"/>
    <w:rsid w:val="00C34CD3"/>
    <w:rsid w:val="00C7643B"/>
    <w:rsid w:val="00F2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2FCFCE"/>
  <w15:docId w15:val="{0A6C1EBD-ACD0-4318-88D9-42CBD561C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8382D"/>
    <w:pPr>
      <w:widowControl w:val="0"/>
      <w:spacing w:after="0" w:line="360" w:lineRule="auto"/>
      <w:jc w:val="both"/>
    </w:pPr>
    <w:rPr>
      <w:rFonts w:ascii="Arial" w:hAnsi="Arial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2545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11CC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1CC7"/>
    <w:rPr>
      <w:rFonts w:ascii="Arial" w:hAnsi="Arial"/>
      <w:sz w:val="24"/>
      <w:lang w:val="en-US"/>
    </w:rPr>
  </w:style>
  <w:style w:type="paragraph" w:styleId="Rodap">
    <w:name w:val="footer"/>
    <w:basedOn w:val="Normal"/>
    <w:link w:val="RodapChar"/>
    <w:uiPriority w:val="99"/>
    <w:unhideWhenUsed/>
    <w:rsid w:val="00111CC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1CC7"/>
    <w:rPr>
      <w:rFonts w:ascii="Arial" w:hAnsi="Arial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0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88E833AB318E34D9601BE58055F461A" ma:contentTypeVersion="12" ma:contentTypeDescription="Crie um novo documento." ma:contentTypeScope="" ma:versionID="b6d309042b06a1d1037893198407d57a">
  <xsd:schema xmlns:xsd="http://www.w3.org/2001/XMLSchema" xmlns:xs="http://www.w3.org/2001/XMLSchema" xmlns:p="http://schemas.microsoft.com/office/2006/metadata/properties" xmlns:ns2="13810df9-b0a0-434f-9240-a8316ecc0a5c" xmlns:ns3="a79057a7-00b3-4c8e-ba46-43fbfb2619f0" targetNamespace="http://schemas.microsoft.com/office/2006/metadata/properties" ma:root="true" ma:fieldsID="ce86d7bc9b7efbf3bbe6ed8e2bd9d60a" ns2:_="" ns3:_="">
    <xsd:import namespace="13810df9-b0a0-434f-9240-a8316ecc0a5c"/>
    <xsd:import namespace="a79057a7-00b3-4c8e-ba46-43fbfb2619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10df9-b0a0-434f-9240-a8316ecc0a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cd80d833-3982-4329-bf3a-48686fa049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057a7-00b3-4c8e-ba46-43fbfb2619f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0ed6642-d15f-4552-9d2d-722bfe8324a4}" ma:internalName="TaxCatchAll" ma:showField="CatchAllData" ma:web="a79057a7-00b3-4c8e-ba46-43fbfb2619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810df9-b0a0-434f-9240-a8316ecc0a5c">
      <Terms xmlns="http://schemas.microsoft.com/office/infopath/2007/PartnerControls"/>
    </lcf76f155ced4ddcb4097134ff3c332f>
    <TaxCatchAll xmlns="a79057a7-00b3-4c8e-ba46-43fbfb2619f0" xsi:nil="true"/>
  </documentManagement>
</p:properties>
</file>

<file path=customXml/itemProps1.xml><?xml version="1.0" encoding="utf-8"?>
<ds:datastoreItem xmlns:ds="http://schemas.openxmlformats.org/officeDocument/2006/customXml" ds:itemID="{2A421C00-1D77-4670-91D6-AB302C1012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A3148A-C6F3-4B9C-86B2-4663AEF1E4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810df9-b0a0-434f-9240-a8316ecc0a5c"/>
    <ds:schemaRef ds:uri="a79057a7-00b3-4c8e-ba46-43fbfb2619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728204-9433-4A1A-A24A-A4308C4D330C}">
  <ds:schemaRefs>
    <ds:schemaRef ds:uri="http://schemas.microsoft.com/office/2006/metadata/properties"/>
    <ds:schemaRef ds:uri="http://schemas.microsoft.com/office/infopath/2007/PartnerControls"/>
    <ds:schemaRef ds:uri="13810df9-b0a0-434f-9240-a8316ecc0a5c"/>
    <ds:schemaRef ds:uri="a79057a7-00b3-4c8e-ba46-43fbfb2619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506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Kaylane</cp:lastModifiedBy>
  <cp:revision>2</cp:revision>
  <dcterms:created xsi:type="dcterms:W3CDTF">2018-10-29T20:36:00Z</dcterms:created>
  <dcterms:modified xsi:type="dcterms:W3CDTF">2023-09-22T14:24:00Z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0x010100188E833AB318E34D9601BE58055F461A</vt:lpwstr>
  </property>
  <property fmtid="{D5CDD505-2E9C-101B-9397-08002B2CF9AE}" pid="3" name="Order">
    <vt:r8>14789000</vt:r8>
  </property>
</Properties>
</file>